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5" w:rsidRDefault="00FF4105" w:rsidP="00FF4105">
      <w:pPr>
        <w:jc w:val="both"/>
        <w:rPr>
          <w:rFonts w:ascii="Cambria" w:hAnsi="Cambria"/>
          <w:i/>
          <w:sz w:val="22"/>
          <w:szCs w:val="22"/>
        </w:rPr>
      </w:pPr>
    </w:p>
    <w:p w:rsidR="00F36BA6" w:rsidRPr="00887DBC" w:rsidRDefault="00887DBC" w:rsidP="00F36BA6">
      <w:pPr>
        <w:jc w:val="center"/>
        <w:rPr>
          <w:rFonts w:ascii="Cambria" w:eastAsiaTheme="minorHAnsi" w:hAnsi="Cambria" w:cs="Arial"/>
          <w:b/>
          <w:sz w:val="28"/>
          <w:szCs w:val="28"/>
          <w:lang w:eastAsia="en-US"/>
        </w:rPr>
      </w:pPr>
      <w:r w:rsidRPr="00887DBC">
        <w:rPr>
          <w:rFonts w:ascii="Cambria" w:eastAsiaTheme="minorHAnsi" w:hAnsi="Cambria" w:cs="Arial"/>
          <w:b/>
          <w:sz w:val="28"/>
          <w:szCs w:val="28"/>
          <w:lang w:eastAsia="en-US"/>
        </w:rPr>
        <w:t xml:space="preserve">FORMULARZ OFERTOWY </w:t>
      </w: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Default="00887DBC" w:rsidP="00F36BA6">
      <w:pPr>
        <w:jc w:val="center"/>
        <w:rPr>
          <w:rFonts w:ascii="Cambria" w:eastAsiaTheme="minorHAnsi" w:hAnsi="Cambria" w:cs="Arial"/>
          <w:b/>
          <w:lang w:eastAsia="en-US"/>
        </w:rPr>
      </w:pPr>
    </w:p>
    <w:p w:rsidR="00887DBC" w:rsidRPr="00887DBC" w:rsidRDefault="00887DBC" w:rsidP="00887DBC">
      <w:pPr>
        <w:jc w:val="right"/>
        <w:rPr>
          <w:rFonts w:ascii="Cambria" w:eastAsiaTheme="minorHAnsi" w:hAnsi="Cambria" w:cs="Arial"/>
          <w:lang w:eastAsia="en-US"/>
        </w:rPr>
      </w:pPr>
      <w:r w:rsidRPr="00887DBC">
        <w:rPr>
          <w:rFonts w:ascii="Cambria" w:eastAsiaTheme="minorHAnsi" w:hAnsi="Cambria" w:cs="Arial"/>
          <w:lang w:eastAsia="en-US"/>
        </w:rPr>
        <w:t>(miejscowość, data)</w:t>
      </w:r>
    </w:p>
    <w:p w:rsidR="00F36BA6" w:rsidRPr="00F36BA6" w:rsidRDefault="00F36BA6" w:rsidP="00887DBC">
      <w:pPr>
        <w:jc w:val="both"/>
        <w:rPr>
          <w:rFonts w:ascii="Cambria" w:eastAsiaTheme="minorHAnsi" w:hAnsi="Cambria" w:cs="Arial"/>
          <w:b/>
          <w:lang w:eastAsia="en-US"/>
        </w:rPr>
      </w:pPr>
    </w:p>
    <w:p w:rsidR="00F36BA6" w:rsidRPr="00887DBC" w:rsidRDefault="00887DBC" w:rsidP="00887DBC">
      <w:pPr>
        <w:jc w:val="both"/>
        <w:rPr>
          <w:rFonts w:ascii="Cambria" w:eastAsiaTheme="minorHAnsi" w:hAnsi="Cambria" w:cs="Arial"/>
          <w:b/>
          <w:lang w:eastAsia="en-US"/>
        </w:rPr>
      </w:pPr>
      <w:r w:rsidRPr="00887DBC">
        <w:rPr>
          <w:rFonts w:ascii="Cambria" w:eastAsiaTheme="minorHAnsi" w:hAnsi="Cambria" w:cs="Arial"/>
          <w:b/>
          <w:lang w:eastAsia="en-US"/>
        </w:rPr>
        <w:t>Nazwa i adres Wykonawcy:</w:t>
      </w: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center"/>
        <w:rPr>
          <w:rFonts w:ascii="Cambria" w:eastAsiaTheme="minorHAnsi" w:hAnsi="Cambria" w:cs="Arial"/>
          <w:b/>
          <w:i/>
          <w:lang w:eastAsia="en-US"/>
        </w:rPr>
      </w:pPr>
      <w:r>
        <w:rPr>
          <w:rFonts w:ascii="Cambria" w:eastAsiaTheme="minorHAnsi" w:hAnsi="Cambria" w:cs="Arial"/>
          <w:b/>
          <w:i/>
          <w:lang w:eastAsia="en-US"/>
        </w:rPr>
        <w:t>OFERTA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37"/>
        <w:gridCol w:w="1523"/>
        <w:gridCol w:w="1843"/>
      </w:tblGrid>
      <w:tr w:rsidR="00887DBC" w:rsidTr="00D90DC9">
        <w:trPr>
          <w:jc w:val="center"/>
        </w:trPr>
        <w:tc>
          <w:tcPr>
            <w:tcW w:w="2972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Opis przedmiotu</w:t>
            </w:r>
          </w:p>
        </w:tc>
        <w:tc>
          <w:tcPr>
            <w:tcW w:w="1737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Cena netto</w:t>
            </w:r>
          </w:p>
        </w:tc>
        <w:tc>
          <w:tcPr>
            <w:tcW w:w="152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Stawka VAT</w:t>
            </w:r>
          </w:p>
        </w:tc>
        <w:tc>
          <w:tcPr>
            <w:tcW w:w="184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  <w:r>
              <w:rPr>
                <w:rFonts w:ascii="Cambria" w:eastAsiaTheme="minorHAnsi" w:hAnsi="Cambria" w:cs="Arial"/>
                <w:b/>
                <w:i/>
                <w:lang w:eastAsia="en-US"/>
              </w:rPr>
              <w:t>Cena brutto</w:t>
            </w:r>
          </w:p>
        </w:tc>
      </w:tr>
      <w:tr w:rsidR="00887DBC" w:rsidTr="00D90DC9">
        <w:trPr>
          <w:jc w:val="center"/>
        </w:trPr>
        <w:tc>
          <w:tcPr>
            <w:tcW w:w="2972" w:type="dxa"/>
          </w:tcPr>
          <w:p w:rsidR="00887DBC" w:rsidRPr="00D90DC9" w:rsidRDefault="008544C8" w:rsidP="00D90DC9">
            <w:pPr>
              <w:rPr>
                <w:rFonts w:ascii="Cambria" w:eastAsiaTheme="minorHAnsi" w:hAnsi="Cambria" w:cs="Arial"/>
                <w:i/>
                <w:lang w:eastAsia="en-US"/>
              </w:rPr>
            </w:pPr>
            <w:r w:rsidRPr="008544C8">
              <w:rPr>
                <w:rFonts w:ascii="Cambria" w:eastAsiaTheme="minorHAnsi" w:hAnsi="Cambria" w:cs="Arial"/>
                <w:i/>
                <w:lang w:eastAsia="en-US"/>
              </w:rPr>
              <w:t xml:space="preserve">opracowanie graficzne logotypu platformy </w:t>
            </w:r>
            <w:proofErr w:type="spellStart"/>
            <w:r w:rsidRPr="008544C8">
              <w:rPr>
                <w:rFonts w:ascii="Cambria" w:eastAsiaTheme="minorHAnsi" w:hAnsi="Cambria" w:cs="Arial"/>
                <w:i/>
                <w:lang w:eastAsia="en-US"/>
              </w:rPr>
              <w:t>InnCOM_PULS</w:t>
            </w:r>
            <w:proofErr w:type="spellEnd"/>
            <w:r w:rsidRPr="008544C8">
              <w:rPr>
                <w:rFonts w:ascii="Cambria" w:eastAsiaTheme="minorHAnsi" w:hAnsi="Cambria" w:cs="Arial"/>
                <w:i/>
                <w:lang w:eastAsia="en-US"/>
              </w:rPr>
              <w:t xml:space="preserve"> oraz księgi znaku logotypu w wersji polskiej i angielskiej</w:t>
            </w:r>
            <w:bookmarkStart w:id="0" w:name="_GoBack"/>
            <w:bookmarkEnd w:id="0"/>
          </w:p>
        </w:tc>
        <w:tc>
          <w:tcPr>
            <w:tcW w:w="1737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  <w:tc>
          <w:tcPr>
            <w:tcW w:w="152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  <w:tc>
          <w:tcPr>
            <w:tcW w:w="1843" w:type="dxa"/>
          </w:tcPr>
          <w:p w:rsidR="00887DBC" w:rsidRDefault="00887DBC" w:rsidP="00887DBC">
            <w:pPr>
              <w:jc w:val="center"/>
              <w:rPr>
                <w:rFonts w:ascii="Cambria" w:eastAsiaTheme="minorHAnsi" w:hAnsi="Cambria" w:cs="Arial"/>
                <w:b/>
                <w:i/>
                <w:lang w:eastAsia="en-US"/>
              </w:rPr>
            </w:pPr>
          </w:p>
        </w:tc>
      </w:tr>
    </w:tbl>
    <w:p w:rsidR="00887DBC" w:rsidRDefault="00887DBC" w:rsidP="00887DBC">
      <w:pPr>
        <w:jc w:val="center"/>
        <w:rPr>
          <w:rFonts w:ascii="Cambria" w:eastAsiaTheme="minorHAnsi" w:hAnsi="Cambria" w:cs="Arial"/>
          <w:b/>
          <w:i/>
          <w:lang w:eastAsia="en-US"/>
        </w:rPr>
      </w:pPr>
    </w:p>
    <w:p w:rsidR="00887DBC" w:rsidRDefault="00887DBC" w:rsidP="00887DBC">
      <w:pPr>
        <w:jc w:val="both"/>
        <w:rPr>
          <w:rFonts w:ascii="Cambria" w:eastAsiaTheme="minorHAnsi" w:hAnsi="Cambria" w:cs="Arial"/>
          <w:b/>
          <w:i/>
          <w:lang w:eastAsia="en-US"/>
        </w:rPr>
      </w:pPr>
    </w:p>
    <w:p w:rsidR="00887DBC" w:rsidRPr="00F36BA6" w:rsidRDefault="00887DBC" w:rsidP="00887DBC">
      <w:pPr>
        <w:jc w:val="both"/>
        <w:rPr>
          <w:rFonts w:ascii="Cambria" w:eastAsiaTheme="minorHAnsi" w:hAnsi="Cambria" w:cs="Arial"/>
          <w:b/>
          <w:lang w:eastAsia="en-US"/>
        </w:rPr>
      </w:pPr>
    </w:p>
    <w:p w:rsidR="00F36BA6" w:rsidRPr="00D90DC9" w:rsidRDefault="00D90DC9" w:rsidP="00F36BA6">
      <w:pPr>
        <w:spacing w:after="160" w:line="259" w:lineRule="auto"/>
        <w:rPr>
          <w:rFonts w:ascii="Cambria" w:eastAsiaTheme="minorHAnsi" w:hAnsi="Cambria" w:cstheme="minorBidi"/>
          <w:b/>
          <w:lang w:eastAsia="en-US"/>
        </w:rPr>
      </w:pPr>
      <w:r w:rsidRPr="00D90DC9">
        <w:rPr>
          <w:rFonts w:ascii="Cambria" w:eastAsiaTheme="minorHAnsi" w:hAnsi="Cambria" w:cstheme="minorBidi"/>
          <w:b/>
          <w:lang w:eastAsia="en-US"/>
        </w:rPr>
        <w:t xml:space="preserve">Termin realizacji:    </w:t>
      </w:r>
    </w:p>
    <w:p w:rsidR="00F36BA6" w:rsidRPr="00D90DC9" w:rsidRDefault="00F36BA6" w:rsidP="00837D41">
      <w:pPr>
        <w:tabs>
          <w:tab w:val="left" w:pos="3030"/>
          <w:tab w:val="left" w:pos="3315"/>
          <w:tab w:val="left" w:pos="3402"/>
        </w:tabs>
        <w:ind w:left="2832"/>
        <w:jc w:val="center"/>
        <w:rPr>
          <w:rFonts w:ascii="Cambria" w:hAnsi="Cambria" w:cs="Arial"/>
          <w:i/>
        </w:rPr>
      </w:pPr>
    </w:p>
    <w:p w:rsidR="00837D41" w:rsidRPr="00D90DC9" w:rsidRDefault="00837D41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 w:rsidRPr="00D90DC9">
        <w:rPr>
          <w:rFonts w:ascii="Cambria" w:hAnsi="Cambria" w:cs="Arial"/>
          <w:sz w:val="24"/>
          <w:szCs w:val="24"/>
        </w:rPr>
        <w:t>Ce</w:t>
      </w:r>
      <w:r>
        <w:rPr>
          <w:rFonts w:ascii="Cambria" w:hAnsi="Cambria" w:cs="Arial"/>
          <w:sz w:val="24"/>
          <w:szCs w:val="24"/>
        </w:rPr>
        <w:t>na zawiera wszystkie koszty związane z wykonaniem zamówienia.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Oświadczamy, że zapoznaliśmy się z warunkami określonymi w zapytaniu ofertowym. 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Oświadczamy, że uważamy się związani ofertą przez okres 30 dni od ostatecznego terminu składania ofert</w:t>
      </w:r>
    </w:p>
    <w:p w:rsidR="00D90DC9" w:rsidRDefault="00D90DC9" w:rsidP="00D90DC9">
      <w:pPr>
        <w:pStyle w:val="Akapitzlist"/>
        <w:numPr>
          <w:ilvl w:val="0"/>
          <w:numId w:val="17"/>
        </w:num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Akceptujemy formę przekazania informacji o wyniku niniejszego postępowania za pośrednictwem poczty elektronicznej. </w:t>
      </w: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</w:p>
    <w:p w:rsidR="00D90DC9" w:rsidRDefault="00D90DC9" w:rsidP="00D90DC9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>…………………………………</w:t>
      </w:r>
    </w:p>
    <w:p w:rsidR="00D90DC9" w:rsidRPr="00D90DC9" w:rsidRDefault="00D90DC9" w:rsidP="00D90DC9">
      <w:pPr>
        <w:ind w:left="5664"/>
        <w:jc w:val="both"/>
        <w:rPr>
          <w:rFonts w:ascii="Cambria" w:hAnsi="Cambria" w:cs="Arial"/>
          <w:i/>
          <w:sz w:val="18"/>
          <w:szCs w:val="18"/>
        </w:rPr>
      </w:pPr>
      <w:r w:rsidRPr="00D90DC9">
        <w:rPr>
          <w:rFonts w:ascii="Cambria" w:hAnsi="Cambria" w:cs="Arial"/>
          <w:i/>
          <w:sz w:val="18"/>
          <w:szCs w:val="18"/>
        </w:rPr>
        <w:t>(podpis i pieczęć uprawnionych przedstawicieli Wykonawcy)</w:t>
      </w:r>
    </w:p>
    <w:p w:rsidR="00D90DC9" w:rsidRPr="00D90DC9" w:rsidRDefault="00D90DC9" w:rsidP="00D90DC9">
      <w:pPr>
        <w:jc w:val="both"/>
        <w:rPr>
          <w:rFonts w:ascii="Cambria" w:hAnsi="Cambria" w:cs="Arial"/>
        </w:rPr>
      </w:pPr>
    </w:p>
    <w:sectPr w:rsidR="00D90DC9" w:rsidRPr="00D90DC9" w:rsidSect="00810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418" w:bottom="540" w:left="1418" w:header="568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BA" w:rsidRDefault="009709BA">
      <w:r>
        <w:separator/>
      </w:r>
    </w:p>
  </w:endnote>
  <w:endnote w:type="continuationSeparator" w:id="0">
    <w:p w:rsidR="009709BA" w:rsidRDefault="0097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41" w:rsidRDefault="00F7528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ECF0342" wp14:editId="66BD01C5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58A4C0" id="Łącznik prosty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:rsidR="00EE6F41" w:rsidRDefault="00E162DA">
    <w:pPr>
      <w:pStyle w:val="Stopk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F4E7FBA" wp14:editId="5186B632">
          <wp:simplePos x="0" y="0"/>
          <wp:positionH relativeFrom="column">
            <wp:posOffset>-702310</wp:posOffset>
          </wp:positionH>
          <wp:positionV relativeFrom="paragraph">
            <wp:posOffset>130175</wp:posOffset>
          </wp:positionV>
          <wp:extent cx="1039495" cy="563880"/>
          <wp:effectExtent l="0" t="0" r="8255" b="7620"/>
          <wp:wrapSquare wrapText="bothSides"/>
          <wp:docPr id="11" name="Obraz 11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D68">
      <w:rPr>
        <w:noProof/>
      </w:rPr>
      <w:drawing>
        <wp:anchor distT="0" distB="0" distL="114300" distR="114300" simplePos="0" relativeHeight="251656704" behindDoc="0" locked="0" layoutInCell="1" allowOverlap="1" wp14:anchorId="65033356" wp14:editId="46D560EE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7D05" w:rsidRDefault="009C661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6099C35" wp14:editId="29BA6470">
              <wp:simplePos x="0" y="0"/>
              <wp:positionH relativeFrom="column">
                <wp:posOffset>242570</wp:posOffset>
              </wp:positionH>
              <wp:positionV relativeFrom="paragraph">
                <wp:posOffset>53975</wp:posOffset>
              </wp:positionV>
              <wp:extent cx="4838700" cy="7175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717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F41" w:rsidRPr="00A032B5" w:rsidRDefault="00EE6F41" w:rsidP="00EE6F41">
                          <w:pPr>
                            <w:jc w:val="center"/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>InnCOM_PULS</w:t>
                          </w:r>
                          <w:proofErr w:type="spellEnd"/>
                          <w:r w:rsidRPr="00A032B5">
                            <w:rPr>
                              <w:rFonts w:ascii="Cambria" w:hAnsi="Cambria"/>
                              <w:i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- instrumenty optymalizacji procesów komercjalizacji, kreowania innowacji, doskonalenia dialogu oraz wzrostu efektywności współpracy między nauką i gospodarką</w:t>
                          </w:r>
                          <w:r w:rsidRPr="00A032B5">
                            <w:rPr>
                              <w:rFonts w:ascii="Cambria" w:hAnsi="Cambria"/>
                              <w:color w:val="808080" w:themeColor="background1" w:themeShade="80"/>
                              <w:sz w:val="16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99C35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1pt;margin-top:4.25pt;width:381pt;height:5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" stroked="f">
              <v:fill opacity="0"/>
              <v:textbox>
                <w:txbxContent>
                  <w:p w:rsidR="00EE6F41" w:rsidRPr="00A032B5" w:rsidRDefault="00EE6F41" w:rsidP="00EE6F41">
                    <w:pPr>
                      <w:jc w:val="center"/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  <w:lang w:val="de-DE"/>
                      </w:rPr>
                    </w:pPr>
                    <w:proofErr w:type="spellStart"/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>InnCOM_PULS</w:t>
                    </w:r>
                    <w:proofErr w:type="spellEnd"/>
                    <w:r w:rsidRPr="00A032B5">
                      <w:rPr>
                        <w:rFonts w:ascii="Cambria" w:hAnsi="Cambria"/>
                        <w:i/>
                        <w:color w:val="808080" w:themeColor="background1" w:themeShade="80"/>
                        <w:sz w:val="16"/>
                        <w:szCs w:val="20"/>
                      </w:rPr>
                      <w:t xml:space="preserve"> - instrumenty optymalizacji procesów komercjalizacji, kreowania innowacji, doskonalenia dialogu oraz wzrostu efektywności współpracy między nauką i gospodarką</w:t>
                    </w:r>
                    <w:r w:rsidRPr="00A032B5">
                      <w:rPr>
                        <w:rFonts w:ascii="Cambria" w:hAnsi="Cambria"/>
                        <w:color w:val="808080" w:themeColor="background1" w:themeShade="80"/>
                        <w:sz w:val="16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BA" w:rsidRDefault="009709BA">
      <w:r>
        <w:separator/>
      </w:r>
    </w:p>
  </w:footnote>
  <w:footnote w:type="continuationSeparator" w:id="0">
    <w:p w:rsidR="009709BA" w:rsidRDefault="0097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B5" w:rsidRDefault="00CA2D68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6C25BC9" wp14:editId="2947FE45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9" name="Obraz 9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06FBB7FF" wp14:editId="01CE70BB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106B" w:rsidRPr="003C106B" w:rsidRDefault="00A032B5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D8854B2" wp14:editId="1225F108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FD8FB1" id="Łącznik prosty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DA" w:rsidRDefault="00E162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DE5"/>
    <w:multiLevelType w:val="hybridMultilevel"/>
    <w:tmpl w:val="4DB0ABE0"/>
    <w:lvl w:ilvl="0" w:tplc="83C46EA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136"/>
    <w:multiLevelType w:val="hybridMultilevel"/>
    <w:tmpl w:val="1278C7CA"/>
    <w:lvl w:ilvl="0" w:tplc="6CE4CCC4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2F5"/>
    <w:multiLevelType w:val="hybridMultilevel"/>
    <w:tmpl w:val="3FB0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D5771"/>
    <w:multiLevelType w:val="hybridMultilevel"/>
    <w:tmpl w:val="55A0537E"/>
    <w:lvl w:ilvl="0" w:tplc="6140524A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E335C"/>
    <w:multiLevelType w:val="hybridMultilevel"/>
    <w:tmpl w:val="2E5E13D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5"/>
  </w:num>
  <w:num w:numId="7">
    <w:abstractNumId w:val="14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9"/>
  </w:num>
  <w:num w:numId="13">
    <w:abstractNumId w:val="10"/>
  </w:num>
  <w:num w:numId="14">
    <w:abstractNumId w:val="6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67749"/>
    <w:rsid w:val="000751C2"/>
    <w:rsid w:val="0009490E"/>
    <w:rsid w:val="000A6E98"/>
    <w:rsid w:val="000A7141"/>
    <w:rsid w:val="000C26AB"/>
    <w:rsid w:val="000E23E2"/>
    <w:rsid w:val="000E3699"/>
    <w:rsid w:val="000E4436"/>
    <w:rsid w:val="000E4F78"/>
    <w:rsid w:val="000E50D1"/>
    <w:rsid w:val="000F259D"/>
    <w:rsid w:val="000F52C2"/>
    <w:rsid w:val="00107AFF"/>
    <w:rsid w:val="00111488"/>
    <w:rsid w:val="0013309A"/>
    <w:rsid w:val="00133649"/>
    <w:rsid w:val="00142942"/>
    <w:rsid w:val="00161624"/>
    <w:rsid w:val="00161669"/>
    <w:rsid w:val="0016355B"/>
    <w:rsid w:val="00174554"/>
    <w:rsid w:val="00194393"/>
    <w:rsid w:val="0019790E"/>
    <w:rsid w:val="001C2AF1"/>
    <w:rsid w:val="001C6066"/>
    <w:rsid w:val="001D553B"/>
    <w:rsid w:val="00202263"/>
    <w:rsid w:val="00237CC8"/>
    <w:rsid w:val="00245A43"/>
    <w:rsid w:val="00247A1F"/>
    <w:rsid w:val="002538B4"/>
    <w:rsid w:val="00263BF8"/>
    <w:rsid w:val="00272B0F"/>
    <w:rsid w:val="00276478"/>
    <w:rsid w:val="00280C01"/>
    <w:rsid w:val="002847F2"/>
    <w:rsid w:val="00296130"/>
    <w:rsid w:val="0029721B"/>
    <w:rsid w:val="002A3DD5"/>
    <w:rsid w:val="002B03F7"/>
    <w:rsid w:val="002C2F0C"/>
    <w:rsid w:val="002D146C"/>
    <w:rsid w:val="002D593C"/>
    <w:rsid w:val="002D7D05"/>
    <w:rsid w:val="002E0EC3"/>
    <w:rsid w:val="002E611C"/>
    <w:rsid w:val="002E7777"/>
    <w:rsid w:val="002F43C4"/>
    <w:rsid w:val="003302EC"/>
    <w:rsid w:val="00331FB6"/>
    <w:rsid w:val="00352CD7"/>
    <w:rsid w:val="00354533"/>
    <w:rsid w:val="00365899"/>
    <w:rsid w:val="00365D3E"/>
    <w:rsid w:val="00382232"/>
    <w:rsid w:val="00391138"/>
    <w:rsid w:val="003A01EA"/>
    <w:rsid w:val="003C106B"/>
    <w:rsid w:val="003C2710"/>
    <w:rsid w:val="003C3E49"/>
    <w:rsid w:val="003F56FA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51972"/>
    <w:rsid w:val="004639D0"/>
    <w:rsid w:val="0047778F"/>
    <w:rsid w:val="00492C82"/>
    <w:rsid w:val="00496776"/>
    <w:rsid w:val="004C373B"/>
    <w:rsid w:val="004D669E"/>
    <w:rsid w:val="004E6C83"/>
    <w:rsid w:val="004F32A6"/>
    <w:rsid w:val="00505BEE"/>
    <w:rsid w:val="00511CDB"/>
    <w:rsid w:val="00534F7C"/>
    <w:rsid w:val="005371EF"/>
    <w:rsid w:val="0054148F"/>
    <w:rsid w:val="005541FA"/>
    <w:rsid w:val="005607D0"/>
    <w:rsid w:val="00577C84"/>
    <w:rsid w:val="005851EA"/>
    <w:rsid w:val="005A332C"/>
    <w:rsid w:val="005B1A17"/>
    <w:rsid w:val="005B79ED"/>
    <w:rsid w:val="005D1D2F"/>
    <w:rsid w:val="005F4ECE"/>
    <w:rsid w:val="00603C78"/>
    <w:rsid w:val="00603EDA"/>
    <w:rsid w:val="00612261"/>
    <w:rsid w:val="00637D0C"/>
    <w:rsid w:val="00654E62"/>
    <w:rsid w:val="00670609"/>
    <w:rsid w:val="00686295"/>
    <w:rsid w:val="00692742"/>
    <w:rsid w:val="006A0C15"/>
    <w:rsid w:val="006B653C"/>
    <w:rsid w:val="006C1E0B"/>
    <w:rsid w:val="006E4351"/>
    <w:rsid w:val="006F30B8"/>
    <w:rsid w:val="006F451F"/>
    <w:rsid w:val="006F5DF0"/>
    <w:rsid w:val="00702A00"/>
    <w:rsid w:val="00706DF5"/>
    <w:rsid w:val="00721555"/>
    <w:rsid w:val="00726B4C"/>
    <w:rsid w:val="007365A6"/>
    <w:rsid w:val="00773096"/>
    <w:rsid w:val="00774FB7"/>
    <w:rsid w:val="007763E1"/>
    <w:rsid w:val="0079000F"/>
    <w:rsid w:val="00796EB3"/>
    <w:rsid w:val="007D35FA"/>
    <w:rsid w:val="007E2D64"/>
    <w:rsid w:val="007E62B1"/>
    <w:rsid w:val="00802894"/>
    <w:rsid w:val="00804E84"/>
    <w:rsid w:val="0080520F"/>
    <w:rsid w:val="00806FCF"/>
    <w:rsid w:val="00810ABD"/>
    <w:rsid w:val="008211D6"/>
    <w:rsid w:val="00837D41"/>
    <w:rsid w:val="00842C89"/>
    <w:rsid w:val="00851B43"/>
    <w:rsid w:val="00852C4D"/>
    <w:rsid w:val="008544C8"/>
    <w:rsid w:val="00873F97"/>
    <w:rsid w:val="008758F1"/>
    <w:rsid w:val="00883D18"/>
    <w:rsid w:val="00885654"/>
    <w:rsid w:val="008859C9"/>
    <w:rsid w:val="00886FCF"/>
    <w:rsid w:val="00887DBC"/>
    <w:rsid w:val="00893009"/>
    <w:rsid w:val="008C316E"/>
    <w:rsid w:val="008D5DAF"/>
    <w:rsid w:val="008D73DB"/>
    <w:rsid w:val="008E4B7D"/>
    <w:rsid w:val="0090508B"/>
    <w:rsid w:val="009143AF"/>
    <w:rsid w:val="00917D3C"/>
    <w:rsid w:val="00947F7C"/>
    <w:rsid w:val="009501B6"/>
    <w:rsid w:val="00953C56"/>
    <w:rsid w:val="00961E19"/>
    <w:rsid w:val="009709BA"/>
    <w:rsid w:val="009932D6"/>
    <w:rsid w:val="009C03F3"/>
    <w:rsid w:val="009C3DDE"/>
    <w:rsid w:val="009C4353"/>
    <w:rsid w:val="009C661D"/>
    <w:rsid w:val="009D596F"/>
    <w:rsid w:val="009E30FA"/>
    <w:rsid w:val="00A032B5"/>
    <w:rsid w:val="00A106F0"/>
    <w:rsid w:val="00A16BEC"/>
    <w:rsid w:val="00A21604"/>
    <w:rsid w:val="00A24BFA"/>
    <w:rsid w:val="00A363B9"/>
    <w:rsid w:val="00A404B6"/>
    <w:rsid w:val="00A65DBF"/>
    <w:rsid w:val="00A77CFF"/>
    <w:rsid w:val="00A93CF2"/>
    <w:rsid w:val="00AD1450"/>
    <w:rsid w:val="00AD7A4A"/>
    <w:rsid w:val="00AE5B6D"/>
    <w:rsid w:val="00AE671B"/>
    <w:rsid w:val="00AF4638"/>
    <w:rsid w:val="00AF4AB7"/>
    <w:rsid w:val="00AF791F"/>
    <w:rsid w:val="00B033D9"/>
    <w:rsid w:val="00B109A6"/>
    <w:rsid w:val="00B13EA1"/>
    <w:rsid w:val="00B17158"/>
    <w:rsid w:val="00B3067C"/>
    <w:rsid w:val="00B37995"/>
    <w:rsid w:val="00B37CCB"/>
    <w:rsid w:val="00B459F8"/>
    <w:rsid w:val="00B47D57"/>
    <w:rsid w:val="00B54A0B"/>
    <w:rsid w:val="00B61073"/>
    <w:rsid w:val="00B65772"/>
    <w:rsid w:val="00B66503"/>
    <w:rsid w:val="00BB1948"/>
    <w:rsid w:val="00BD096A"/>
    <w:rsid w:val="00BD5AAA"/>
    <w:rsid w:val="00BD60A9"/>
    <w:rsid w:val="00BE3902"/>
    <w:rsid w:val="00C227D2"/>
    <w:rsid w:val="00C27459"/>
    <w:rsid w:val="00C3449D"/>
    <w:rsid w:val="00C5190A"/>
    <w:rsid w:val="00C62F95"/>
    <w:rsid w:val="00C635C7"/>
    <w:rsid w:val="00C64C9A"/>
    <w:rsid w:val="00C679DD"/>
    <w:rsid w:val="00C719B5"/>
    <w:rsid w:val="00C746A0"/>
    <w:rsid w:val="00C85893"/>
    <w:rsid w:val="00C87234"/>
    <w:rsid w:val="00C95021"/>
    <w:rsid w:val="00CA2D68"/>
    <w:rsid w:val="00CA4423"/>
    <w:rsid w:val="00CB44CE"/>
    <w:rsid w:val="00CB7F62"/>
    <w:rsid w:val="00CD64E6"/>
    <w:rsid w:val="00D15935"/>
    <w:rsid w:val="00D20F5B"/>
    <w:rsid w:val="00D25B64"/>
    <w:rsid w:val="00D31413"/>
    <w:rsid w:val="00D41942"/>
    <w:rsid w:val="00D466B1"/>
    <w:rsid w:val="00D51853"/>
    <w:rsid w:val="00D61E38"/>
    <w:rsid w:val="00D61F79"/>
    <w:rsid w:val="00D90DC9"/>
    <w:rsid w:val="00D95F2C"/>
    <w:rsid w:val="00DA6334"/>
    <w:rsid w:val="00DC039F"/>
    <w:rsid w:val="00DD6120"/>
    <w:rsid w:val="00DD780D"/>
    <w:rsid w:val="00DE5CDA"/>
    <w:rsid w:val="00E0088E"/>
    <w:rsid w:val="00E07F90"/>
    <w:rsid w:val="00E10287"/>
    <w:rsid w:val="00E162DA"/>
    <w:rsid w:val="00E27432"/>
    <w:rsid w:val="00E3048D"/>
    <w:rsid w:val="00E34202"/>
    <w:rsid w:val="00E353C7"/>
    <w:rsid w:val="00E40C25"/>
    <w:rsid w:val="00E44D1B"/>
    <w:rsid w:val="00E50B59"/>
    <w:rsid w:val="00E60306"/>
    <w:rsid w:val="00E708C8"/>
    <w:rsid w:val="00E77CDA"/>
    <w:rsid w:val="00E82D5E"/>
    <w:rsid w:val="00E94487"/>
    <w:rsid w:val="00EA5787"/>
    <w:rsid w:val="00EB1485"/>
    <w:rsid w:val="00EB26C3"/>
    <w:rsid w:val="00ED2AFA"/>
    <w:rsid w:val="00ED438D"/>
    <w:rsid w:val="00EE2009"/>
    <w:rsid w:val="00EE301E"/>
    <w:rsid w:val="00EE6F41"/>
    <w:rsid w:val="00EE7C6A"/>
    <w:rsid w:val="00EF2501"/>
    <w:rsid w:val="00F36BA6"/>
    <w:rsid w:val="00F45495"/>
    <w:rsid w:val="00F47E1B"/>
    <w:rsid w:val="00F55CA9"/>
    <w:rsid w:val="00F56389"/>
    <w:rsid w:val="00F64797"/>
    <w:rsid w:val="00F71264"/>
    <w:rsid w:val="00F75289"/>
    <w:rsid w:val="00F83267"/>
    <w:rsid w:val="00F951F5"/>
    <w:rsid w:val="00FA0823"/>
    <w:rsid w:val="00FD7608"/>
    <w:rsid w:val="00FF4105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table" w:styleId="Tabela-Siatka">
    <w:name w:val="Table Grid"/>
    <w:basedOn w:val="Standardowy"/>
    <w:uiPriority w:val="59"/>
    <w:rsid w:val="0088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49B9-2AAC-4F23-A90B-6D1AFCA5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728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user</cp:lastModifiedBy>
  <cp:revision>2</cp:revision>
  <cp:lastPrinted>2017-01-10T09:21:00Z</cp:lastPrinted>
  <dcterms:created xsi:type="dcterms:W3CDTF">2017-01-11T11:54:00Z</dcterms:created>
  <dcterms:modified xsi:type="dcterms:W3CDTF">2017-01-11T11:54:00Z</dcterms:modified>
</cp:coreProperties>
</file>